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8E" w:rsidRPr="00E45414" w:rsidRDefault="00E45414" w:rsidP="00E45414">
      <w:pPr>
        <w:jc w:val="center"/>
        <w:rPr>
          <w:rFonts w:ascii="SassoonPrimaryInfant" w:hAnsi="SassoonPrimaryInfant"/>
          <w:b/>
          <w:sz w:val="28"/>
        </w:rPr>
      </w:pPr>
      <w:r w:rsidRPr="00E45414">
        <w:rPr>
          <w:rFonts w:ascii="SassoonPrimaryInfant" w:hAnsi="SassoonPrimaryInfant"/>
          <w:b/>
          <w:sz w:val="28"/>
        </w:rPr>
        <w:t xml:space="preserve">Eastway Primary School </w:t>
      </w:r>
    </w:p>
    <w:p w:rsidR="00E45414" w:rsidRPr="00E45414" w:rsidRDefault="000D2C6F" w:rsidP="00E45414">
      <w:pPr>
        <w:jc w:val="center"/>
        <w:rPr>
          <w:rFonts w:ascii="SassoonPrimaryInfant" w:hAnsi="SassoonPrimaryInfant"/>
          <w:b/>
          <w:sz w:val="28"/>
        </w:rPr>
      </w:pPr>
      <w:r>
        <w:rPr>
          <w:rFonts w:ascii="SassoonPrimaryInfant" w:hAnsi="SassoonPrimaryInfant"/>
          <w:b/>
          <w:sz w:val="28"/>
        </w:rPr>
        <w:t>Art</w:t>
      </w:r>
      <w:r w:rsidR="00E45414" w:rsidRPr="00E45414">
        <w:rPr>
          <w:rFonts w:ascii="SassoonPrimaryInfant" w:hAnsi="SassoonPrimaryInfant"/>
          <w:b/>
          <w:sz w:val="28"/>
        </w:rPr>
        <w:t xml:space="preserve"> Long Term Plan</w:t>
      </w:r>
      <w:r w:rsidR="00E45414">
        <w:rPr>
          <w:rFonts w:ascii="SassoonPrimaryInfant" w:hAnsi="SassoonPrimaryInfant"/>
          <w:b/>
          <w:sz w:val="28"/>
        </w:rPr>
        <w:t xml:space="preserve"> </w:t>
      </w:r>
      <w:r w:rsidR="00067B24">
        <w:rPr>
          <w:rFonts w:ascii="SassoonPrimaryInfant" w:hAnsi="SassoonPrimaryInfant"/>
          <w:b/>
          <w:sz w:val="28"/>
        </w:rPr>
        <w:t>2019/2020</w:t>
      </w:r>
    </w:p>
    <w:p w:rsidR="00E45414" w:rsidRDefault="00E45414" w:rsidP="00E45414">
      <w:pPr>
        <w:jc w:val="center"/>
        <w:rPr>
          <w:rFonts w:ascii="SassoonPrimaryType" w:hAnsi="SassoonPrimary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6"/>
        <w:gridCol w:w="2196"/>
        <w:gridCol w:w="2196"/>
        <w:gridCol w:w="2196"/>
        <w:gridCol w:w="2209"/>
        <w:gridCol w:w="2197"/>
      </w:tblGrid>
      <w:tr w:rsidR="00E45414" w:rsidTr="002055D2">
        <w:tc>
          <w:tcPr>
            <w:tcW w:w="2198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Class</w:t>
            </w:r>
          </w:p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Autumn 1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Autumn 2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Spring 1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Spring 2</w:t>
            </w:r>
          </w:p>
        </w:tc>
        <w:tc>
          <w:tcPr>
            <w:tcW w:w="2209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Summer 1</w:t>
            </w:r>
          </w:p>
        </w:tc>
        <w:tc>
          <w:tcPr>
            <w:tcW w:w="2197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Summer 2</w:t>
            </w:r>
          </w:p>
        </w:tc>
      </w:tr>
      <w:tr w:rsidR="002055D2" w:rsidTr="002055D2">
        <w:tc>
          <w:tcPr>
            <w:tcW w:w="2198" w:type="dxa"/>
          </w:tcPr>
          <w:p w:rsidR="002055D2" w:rsidRPr="006E5F04" w:rsidRDefault="002055D2" w:rsidP="002055D2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Reception</w:t>
            </w:r>
          </w:p>
          <w:p w:rsidR="002055D2" w:rsidRPr="006E5F04" w:rsidRDefault="002055D2" w:rsidP="002055D2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 xml:space="preserve">Continuous Provision  </w:t>
            </w:r>
          </w:p>
        </w:tc>
        <w:tc>
          <w:tcPr>
            <w:tcW w:w="2196" w:type="dxa"/>
          </w:tcPr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F11569" w:rsidRDefault="002055D2" w:rsidP="002055D2">
            <w:pPr>
              <w:jc w:val="center"/>
              <w:rPr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 xml:space="preserve">Continuous Provision  </w:t>
            </w:r>
          </w:p>
        </w:tc>
        <w:tc>
          <w:tcPr>
            <w:tcW w:w="2196" w:type="dxa"/>
          </w:tcPr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 xml:space="preserve">Continuous Provision  </w:t>
            </w:r>
          </w:p>
        </w:tc>
        <w:tc>
          <w:tcPr>
            <w:tcW w:w="2196" w:type="dxa"/>
          </w:tcPr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 xml:space="preserve">Continuous Provision  </w:t>
            </w:r>
          </w:p>
        </w:tc>
        <w:tc>
          <w:tcPr>
            <w:tcW w:w="2209" w:type="dxa"/>
          </w:tcPr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 xml:space="preserve">Continuous Provision  </w:t>
            </w:r>
          </w:p>
        </w:tc>
        <w:tc>
          <w:tcPr>
            <w:tcW w:w="2197" w:type="dxa"/>
          </w:tcPr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F11569" w:rsidRDefault="002055D2" w:rsidP="002055D2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 xml:space="preserve">Continuous Provision  </w:t>
            </w:r>
          </w:p>
        </w:tc>
      </w:tr>
      <w:tr w:rsidR="006E5F04" w:rsidTr="002055D2"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1</w:t>
            </w:r>
          </w:p>
          <w:p w:rsidR="006E5F04" w:rsidRPr="006E5F04" w:rsidRDefault="006E5F04" w:rsidP="00727D22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DD0609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Bog baby clay modelling </w:t>
            </w:r>
          </w:p>
          <w:p w:rsidR="00D04E08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04E08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>Andy Goldsworthy</w:t>
            </w:r>
          </w:p>
        </w:tc>
        <w:tc>
          <w:tcPr>
            <w:tcW w:w="2196" w:type="dxa"/>
          </w:tcPr>
          <w:p w:rsidR="00DD0609" w:rsidRPr="00F11569" w:rsidRDefault="00DD0609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609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Hot and cold colours </w:t>
            </w:r>
          </w:p>
        </w:tc>
        <w:tc>
          <w:tcPr>
            <w:tcW w:w="2196" w:type="dxa"/>
          </w:tcPr>
          <w:p w:rsidR="00DD0609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Lowry </w:t>
            </w:r>
          </w:p>
        </w:tc>
        <w:tc>
          <w:tcPr>
            <w:tcW w:w="2209" w:type="dxa"/>
          </w:tcPr>
          <w:p w:rsidR="00DD0609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Portraits </w:t>
            </w:r>
          </w:p>
          <w:p w:rsidR="00D04E08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04E08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Rousseau </w:t>
            </w:r>
          </w:p>
          <w:p w:rsidR="00D04E08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04E08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Animal sculptures </w:t>
            </w:r>
          </w:p>
        </w:tc>
        <w:tc>
          <w:tcPr>
            <w:tcW w:w="2197" w:type="dxa"/>
          </w:tcPr>
          <w:p w:rsidR="00DD0609" w:rsidRPr="00F11569" w:rsidRDefault="00DD0609" w:rsidP="006F1F9C">
            <w:pPr>
              <w:jc w:val="center"/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</w:tc>
      </w:tr>
      <w:tr w:rsidR="006E5F04" w:rsidTr="002055D2">
        <w:tc>
          <w:tcPr>
            <w:tcW w:w="2198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2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E5F04" w:rsidRPr="00F11569" w:rsidRDefault="006E5F04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609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Fireworks </w:t>
            </w:r>
          </w:p>
          <w:p w:rsidR="00D04E08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04E08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>Monet – London art</w:t>
            </w:r>
          </w:p>
        </w:tc>
        <w:tc>
          <w:tcPr>
            <w:tcW w:w="2196" w:type="dxa"/>
          </w:tcPr>
          <w:p w:rsidR="00DD0609" w:rsidRPr="00F11569" w:rsidRDefault="00DD0609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27D22" w:rsidRPr="00F11569" w:rsidRDefault="00D04E08" w:rsidP="00727D2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Nature sculptures </w:t>
            </w:r>
          </w:p>
        </w:tc>
        <w:tc>
          <w:tcPr>
            <w:tcW w:w="2209" w:type="dxa"/>
          </w:tcPr>
          <w:p w:rsidR="00727D22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Fabric art – underwater </w:t>
            </w:r>
          </w:p>
        </w:tc>
        <w:tc>
          <w:tcPr>
            <w:tcW w:w="2197" w:type="dxa"/>
          </w:tcPr>
          <w:p w:rsidR="00DD0609" w:rsidRPr="00F11569" w:rsidRDefault="00DD0609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6E5F04" w:rsidTr="002055D2">
        <w:tc>
          <w:tcPr>
            <w:tcW w:w="2198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3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727D22" w:rsidRPr="00F11569" w:rsidRDefault="00727D22" w:rsidP="006F1F9C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727D22" w:rsidRPr="00F11569" w:rsidRDefault="00D04E08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Icarus drawing </w:t>
            </w:r>
          </w:p>
        </w:tc>
        <w:tc>
          <w:tcPr>
            <w:tcW w:w="2196" w:type="dxa"/>
          </w:tcPr>
          <w:p w:rsidR="00727D22" w:rsidRPr="00F11569" w:rsidRDefault="00D04E08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Cave paintings </w:t>
            </w:r>
          </w:p>
        </w:tc>
        <w:tc>
          <w:tcPr>
            <w:tcW w:w="2196" w:type="dxa"/>
          </w:tcPr>
          <w:p w:rsidR="00727D22" w:rsidRPr="00F11569" w:rsidRDefault="00727D22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DD0609" w:rsidRPr="00F11569" w:rsidRDefault="00DD0609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DD0609" w:rsidRPr="00F11569" w:rsidRDefault="00D04E08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>Turner – chalk paintings</w:t>
            </w:r>
          </w:p>
        </w:tc>
      </w:tr>
      <w:tr w:rsidR="006E5F04" w:rsidTr="002055D2">
        <w:tc>
          <w:tcPr>
            <w:tcW w:w="2198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4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727D22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Liverpool skyline drawings </w:t>
            </w:r>
          </w:p>
        </w:tc>
        <w:tc>
          <w:tcPr>
            <w:tcW w:w="2196" w:type="dxa"/>
          </w:tcPr>
          <w:p w:rsidR="00727D22" w:rsidRPr="00F11569" w:rsidRDefault="00727D22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27D22" w:rsidRPr="00F11569" w:rsidRDefault="00D04E08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Painting rainforest animals </w:t>
            </w:r>
          </w:p>
        </w:tc>
        <w:tc>
          <w:tcPr>
            <w:tcW w:w="2196" w:type="dxa"/>
          </w:tcPr>
          <w:p w:rsidR="00727D22" w:rsidRPr="00F11569" w:rsidRDefault="00727D22" w:rsidP="00727D2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DD0609" w:rsidRPr="00F11569" w:rsidRDefault="00DD0609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DD0609" w:rsidRPr="00F11569" w:rsidRDefault="00D04E08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Mosaics </w:t>
            </w:r>
          </w:p>
        </w:tc>
      </w:tr>
      <w:tr w:rsidR="006E5F04" w:rsidTr="002055D2">
        <w:tc>
          <w:tcPr>
            <w:tcW w:w="2198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5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727D22" w:rsidRPr="00F11569" w:rsidRDefault="00D04E08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Canopic jar </w:t>
            </w:r>
          </w:p>
        </w:tc>
        <w:tc>
          <w:tcPr>
            <w:tcW w:w="2196" w:type="dxa"/>
          </w:tcPr>
          <w:p w:rsidR="00727D22" w:rsidRPr="00F11569" w:rsidRDefault="00727D22" w:rsidP="00DB1E78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27D22" w:rsidRPr="00F11569" w:rsidRDefault="00F11569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>Space art</w:t>
            </w:r>
          </w:p>
        </w:tc>
        <w:tc>
          <w:tcPr>
            <w:tcW w:w="2196" w:type="dxa"/>
          </w:tcPr>
          <w:p w:rsidR="00DD0609" w:rsidRPr="00F11569" w:rsidRDefault="00DD0609" w:rsidP="006E5F0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727D22" w:rsidRPr="00F11569" w:rsidRDefault="00727D22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DD0609" w:rsidRPr="00F11569" w:rsidRDefault="00F11569" w:rsidP="006F1F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/>
                <w:b/>
                <w:sz w:val="20"/>
                <w:szCs w:val="20"/>
              </w:rPr>
              <w:t xml:space="preserve">Shields </w:t>
            </w:r>
          </w:p>
        </w:tc>
      </w:tr>
      <w:tr w:rsidR="00F11569" w:rsidTr="002055D2">
        <w:tc>
          <w:tcPr>
            <w:tcW w:w="2198" w:type="dxa"/>
          </w:tcPr>
          <w:p w:rsidR="00F11569" w:rsidRPr="006E5F04" w:rsidRDefault="00F11569" w:rsidP="00F1156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6</w:t>
            </w:r>
          </w:p>
          <w:p w:rsidR="00F11569" w:rsidRPr="006E5F04" w:rsidRDefault="00F11569" w:rsidP="00F1156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F11569" w:rsidRPr="00F11569" w:rsidRDefault="00F11569" w:rsidP="00F115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 w:cs="Arial"/>
                <w:b/>
                <w:sz w:val="20"/>
                <w:szCs w:val="20"/>
              </w:rPr>
              <w:t xml:space="preserve">Watercolour techniques producing </w:t>
            </w:r>
            <w:proofErr w:type="spellStart"/>
            <w:r w:rsidRPr="00F11569">
              <w:rPr>
                <w:rFonts w:ascii="SassoonPrimaryInfant" w:hAnsi="SassoonPrimaryInfant" w:cs="Arial"/>
                <w:b/>
                <w:sz w:val="20"/>
                <w:szCs w:val="20"/>
              </w:rPr>
              <w:t>Colomendy</w:t>
            </w:r>
            <w:proofErr w:type="spellEnd"/>
            <w:r w:rsidRPr="00F11569">
              <w:rPr>
                <w:rFonts w:ascii="SassoonPrimaryInfant" w:hAnsi="SassoonPrimaryInfant" w:cs="Arial"/>
                <w:b/>
                <w:sz w:val="20"/>
                <w:szCs w:val="20"/>
              </w:rPr>
              <w:t xml:space="preserve"> memory boards</w:t>
            </w:r>
          </w:p>
        </w:tc>
        <w:tc>
          <w:tcPr>
            <w:tcW w:w="2196" w:type="dxa"/>
          </w:tcPr>
          <w:p w:rsidR="00F11569" w:rsidRPr="00F11569" w:rsidRDefault="00F11569" w:rsidP="00F115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proofErr w:type="spellStart"/>
            <w:r w:rsidRPr="00F11569">
              <w:rPr>
                <w:rFonts w:ascii="SassoonPrimaryInfant" w:hAnsi="SassoonPrimaryInfant" w:cs="Arial"/>
                <w:b/>
                <w:sz w:val="20"/>
                <w:szCs w:val="20"/>
              </w:rPr>
              <w:t>Brusho</w:t>
            </w:r>
            <w:proofErr w:type="spellEnd"/>
            <w:r w:rsidRPr="00F11569">
              <w:rPr>
                <w:rFonts w:ascii="SassoonPrimaryInfant" w:hAnsi="SassoonPrimaryInfant" w:cs="Arial"/>
                <w:b/>
                <w:sz w:val="20"/>
                <w:szCs w:val="20"/>
              </w:rPr>
              <w:t xml:space="preserve"> powders and silhouette to produce blitz art</w:t>
            </w:r>
          </w:p>
        </w:tc>
        <w:tc>
          <w:tcPr>
            <w:tcW w:w="2196" w:type="dxa"/>
          </w:tcPr>
          <w:p w:rsidR="00F11569" w:rsidRPr="00F11569" w:rsidRDefault="00F11569" w:rsidP="00F115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 w:cs="Arial"/>
                <w:b/>
                <w:sz w:val="20"/>
                <w:szCs w:val="20"/>
              </w:rPr>
              <w:t>Clay model of the heart</w:t>
            </w:r>
          </w:p>
          <w:p w:rsidR="00F11569" w:rsidRPr="00F11569" w:rsidRDefault="00F11569" w:rsidP="00F115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F11569" w:rsidRPr="00F11569" w:rsidRDefault="00F11569" w:rsidP="00F115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 w:cs="Arial"/>
                <w:b/>
                <w:sz w:val="20"/>
                <w:szCs w:val="20"/>
              </w:rPr>
              <w:t>Drawing Titanic to scale / in proportion using grid</w:t>
            </w:r>
          </w:p>
        </w:tc>
        <w:tc>
          <w:tcPr>
            <w:tcW w:w="2209" w:type="dxa"/>
          </w:tcPr>
          <w:p w:rsidR="00F11569" w:rsidRPr="00F11569" w:rsidRDefault="00F11569" w:rsidP="00F115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 w:cs="Arial"/>
                <w:b/>
                <w:sz w:val="20"/>
                <w:szCs w:val="20"/>
              </w:rPr>
              <w:t>e-resources to produce digital art as part of marketing campaign</w:t>
            </w:r>
          </w:p>
        </w:tc>
        <w:tc>
          <w:tcPr>
            <w:tcW w:w="2197" w:type="dxa"/>
          </w:tcPr>
          <w:p w:rsidR="00F11569" w:rsidRPr="00F11569" w:rsidRDefault="00F11569" w:rsidP="00F115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F11569">
              <w:rPr>
                <w:rFonts w:ascii="SassoonPrimaryInfant" w:hAnsi="SassoonPrimaryInfant" w:cs="Arial"/>
                <w:b/>
                <w:sz w:val="20"/>
                <w:szCs w:val="20"/>
              </w:rPr>
              <w:t>Over printing to create historic  New Brighton skyline</w:t>
            </w:r>
          </w:p>
        </w:tc>
      </w:tr>
    </w:tbl>
    <w:p w:rsidR="00E45414" w:rsidRPr="00E45414" w:rsidRDefault="00E45414" w:rsidP="00E45414">
      <w:pPr>
        <w:jc w:val="center"/>
        <w:rPr>
          <w:rFonts w:ascii="SassoonPrimaryType" w:hAnsi="SassoonPrimaryType"/>
        </w:rPr>
      </w:pPr>
      <w:bookmarkStart w:id="0" w:name="_GoBack"/>
      <w:bookmarkEnd w:id="0"/>
    </w:p>
    <w:sectPr w:rsidR="00E45414" w:rsidRPr="00E45414" w:rsidSect="00E4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14"/>
    <w:rsid w:val="000424BA"/>
    <w:rsid w:val="00067B24"/>
    <w:rsid w:val="000D1F9F"/>
    <w:rsid w:val="000D2C6F"/>
    <w:rsid w:val="002055D2"/>
    <w:rsid w:val="004F3B8E"/>
    <w:rsid w:val="006E5F04"/>
    <w:rsid w:val="006F1F9C"/>
    <w:rsid w:val="00727D22"/>
    <w:rsid w:val="00CF289D"/>
    <w:rsid w:val="00D04E08"/>
    <w:rsid w:val="00DB1E78"/>
    <w:rsid w:val="00DD0609"/>
    <w:rsid w:val="00E45414"/>
    <w:rsid w:val="00E66876"/>
    <w:rsid w:val="00F11569"/>
    <w:rsid w:val="00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70C6"/>
  <w15:chartTrackingRefBased/>
  <w15:docId w15:val="{3FFECAD0-9FA4-4199-990D-41E4C56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Billington</dc:creator>
  <cp:keywords/>
  <dc:description/>
  <cp:lastModifiedBy>Natasha Billington</cp:lastModifiedBy>
  <cp:revision>4</cp:revision>
  <dcterms:created xsi:type="dcterms:W3CDTF">2019-09-25T16:03:00Z</dcterms:created>
  <dcterms:modified xsi:type="dcterms:W3CDTF">2019-09-25T16:24:00Z</dcterms:modified>
</cp:coreProperties>
</file>